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Genevieve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Ferraris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Farraris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accredited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 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cessation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irritability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hysterectomy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oophorectomy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autoimmune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osteoporosis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cardiovascular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lifesaver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outweigh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outweigh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osteoporosis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fertility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fertility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fertility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fertility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fertility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cessation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tamoxifen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recurrence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osteoporosis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cardiovascular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conjugated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bioidentical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molecule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Genevieve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Ah-huh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Genevieve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irritability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bladder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menstruating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stimulating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quagmire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cardiovascular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weight-bearing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hygiene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Mediterranean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Mediterranean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Omega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Genevieve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CSR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Genevieve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MTAL_s3_Episode9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14,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